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7DCB" w:rsidRDefault="00063E04">
      <w:pPr>
        <w:pStyle w:val="Titre"/>
        <w:contextualSpacing w:val="0"/>
        <w:jc w:val="center"/>
      </w:pPr>
      <w:bookmarkStart w:id="0" w:name="h.800e6wth6mx4" w:colFirst="0" w:colLast="0"/>
      <w:bookmarkEnd w:id="0"/>
      <w:r>
        <w:t>Association Val-de-Marne en Transition</w:t>
      </w:r>
    </w:p>
    <w:p w:rsidR="00667DCB" w:rsidRDefault="00063E04">
      <w:pPr>
        <w:pStyle w:val="Titre2"/>
        <w:contextualSpacing w:val="0"/>
        <w:jc w:val="center"/>
      </w:pPr>
      <w:bookmarkStart w:id="1" w:name="h.6eji93hleehz" w:colFirst="0" w:colLast="0"/>
      <w:bookmarkEnd w:id="1"/>
      <w:r>
        <w:t>STATUTS DE L’ASSOCIATION</w:t>
      </w:r>
    </w:p>
    <w:p w:rsidR="00667DCB" w:rsidRDefault="00063E04">
      <w:pPr>
        <w:jc w:val="both"/>
      </w:pPr>
      <w:r>
        <w:t xml:space="preserve">  </w:t>
      </w:r>
    </w:p>
    <w:p w:rsidR="00667DCB" w:rsidRDefault="00667DCB">
      <w:pPr>
        <w:jc w:val="both"/>
      </w:pPr>
    </w:p>
    <w:p w:rsidR="00667DCB" w:rsidRDefault="00063E04">
      <w:pPr>
        <w:pStyle w:val="Titre2"/>
        <w:contextualSpacing w:val="0"/>
        <w:jc w:val="both"/>
      </w:pPr>
      <w:bookmarkStart w:id="2" w:name="h.2xf5f37hi70d" w:colFirst="0" w:colLast="0"/>
      <w:bookmarkEnd w:id="2"/>
      <w:r>
        <w:t>Article 1er : Constitution et dénomination</w:t>
      </w:r>
    </w:p>
    <w:p w:rsidR="00667DCB" w:rsidRDefault="00667DCB">
      <w:pPr>
        <w:jc w:val="both"/>
      </w:pPr>
    </w:p>
    <w:p w:rsidR="00667DCB" w:rsidRDefault="00063E04">
      <w:pPr>
        <w:jc w:val="both"/>
      </w:pPr>
      <w:r>
        <w:t>Il est fondé entre les adhérents aux présents statuts une association à durée illimitée régie par la loi du 1</w:t>
      </w:r>
      <w:r>
        <w:rPr>
          <w:vertAlign w:val="superscript"/>
        </w:rPr>
        <w:t>er</w:t>
      </w:r>
      <w:r>
        <w:t xml:space="preserve"> juillet 1901 et le décret du 16 </w:t>
      </w:r>
      <w:proofErr w:type="spellStart"/>
      <w:r>
        <w:t>août</w:t>
      </w:r>
      <w:proofErr w:type="spellEnd"/>
      <w:r>
        <w:t xml:space="preserve"> 1901, ayant pour dénomination : </w:t>
      </w:r>
    </w:p>
    <w:p w:rsidR="00667DCB" w:rsidRDefault="00667DCB">
      <w:pPr>
        <w:jc w:val="both"/>
      </w:pPr>
    </w:p>
    <w:p w:rsidR="00667DCB" w:rsidRDefault="00667DCB">
      <w:pPr>
        <w:jc w:val="center"/>
      </w:pPr>
    </w:p>
    <w:p w:rsidR="00667DCB" w:rsidRDefault="00063E04">
      <w:pPr>
        <w:jc w:val="center"/>
      </w:pPr>
      <w:r>
        <w:rPr>
          <w:b/>
          <w:sz w:val="36"/>
          <w:szCs w:val="36"/>
        </w:rPr>
        <w:t>Val-de-Marne en Transition (</w:t>
      </w:r>
      <w:proofErr w:type="spellStart"/>
      <w:r>
        <w:rPr>
          <w:b/>
          <w:sz w:val="36"/>
          <w:szCs w:val="36"/>
        </w:rPr>
        <w:t>VDMT</w:t>
      </w:r>
      <w:proofErr w:type="spellEnd"/>
      <w:r>
        <w:rPr>
          <w:b/>
          <w:sz w:val="36"/>
          <w:szCs w:val="36"/>
        </w:rPr>
        <w:t>)</w:t>
      </w:r>
    </w:p>
    <w:p w:rsidR="00667DCB" w:rsidRDefault="00667DCB">
      <w:pPr>
        <w:pStyle w:val="Titre2"/>
        <w:contextualSpacing w:val="0"/>
        <w:jc w:val="both"/>
      </w:pPr>
      <w:bookmarkStart w:id="3" w:name="h.21dskaki0nuw" w:colFirst="0" w:colLast="0"/>
      <w:bookmarkEnd w:id="3"/>
    </w:p>
    <w:p w:rsidR="00667DCB" w:rsidRDefault="00063E04">
      <w:pPr>
        <w:pStyle w:val="Titre2"/>
        <w:contextualSpacing w:val="0"/>
        <w:jc w:val="both"/>
      </w:pPr>
      <w:bookmarkStart w:id="4" w:name="h.6wura9xs3t4m" w:colFirst="0" w:colLast="0"/>
      <w:bookmarkEnd w:id="4"/>
      <w:r>
        <w:t>Article 2 : Objet</w:t>
      </w:r>
    </w:p>
    <w:p w:rsidR="00667DCB" w:rsidRDefault="00063E04" w:rsidP="00B95D50">
      <w:pPr>
        <w:pStyle w:val="Titre3"/>
        <w:contextualSpacing w:val="0"/>
      </w:pPr>
      <w:bookmarkStart w:id="5" w:name="h.el7vhpwjp636" w:colFirst="0" w:colLast="0"/>
      <w:bookmarkEnd w:id="5"/>
      <w:r>
        <w:t>L'Associat</w:t>
      </w:r>
      <w:bookmarkStart w:id="6" w:name="_GoBack"/>
      <w:bookmarkEnd w:id="6"/>
      <w:r>
        <w:t>ion a pour objet de :</w:t>
      </w:r>
      <w:r>
        <w:br/>
      </w:r>
    </w:p>
    <w:p w:rsidR="00667DCB" w:rsidRDefault="00063E04">
      <w:pPr>
        <w:jc w:val="both"/>
      </w:pPr>
      <w:r>
        <w:t xml:space="preserve">représenter sur le département du Val-de-Marne les initiatives locales de “Villes et Territoires </w:t>
      </w:r>
      <w:r>
        <w:t xml:space="preserve">en Transition”, émanation du “Transition Network” réseau international de la Transition basé à </w:t>
      </w:r>
      <w:proofErr w:type="spellStart"/>
      <w:r>
        <w:t>Totnes</w:t>
      </w:r>
      <w:proofErr w:type="spellEnd"/>
      <w:r>
        <w:t xml:space="preserve"> en Grande-Bretagne ; ester en justice et aider ces initiatives dont le but est de sensibiliser les citoyens à la raréfaction des ressources non renouvelab</w:t>
      </w:r>
      <w:r>
        <w:t>les et aux changements climatiques ; proposer des solutions réduisant notre dépendance à ces ressources ainsi que nos émissions de gaz à effet de serre, en préservant l’humain, la nature et sa biodiversité ; inciter à des actions citoyennes concrètes et lo</w:t>
      </w:r>
      <w:r>
        <w:t xml:space="preserve">cales pour rendre les territoires plus résilients en capacité de résister aux crises économiques, sociétales, énergétiques, alimentaires et de santé publique en liaison avec les citoyens, les élus, les entreprises, les associations et autres acteurs de la </w:t>
      </w:r>
      <w:r>
        <w:t xml:space="preserve">vie du territoire ; favoriser les relations humaines de proximité et de développer la mixité sociale et </w:t>
      </w:r>
      <w:proofErr w:type="spellStart"/>
      <w:r>
        <w:t>inter-générationnelle</w:t>
      </w:r>
      <w:proofErr w:type="spellEnd"/>
      <w:r>
        <w:t xml:space="preserve">.  </w:t>
      </w:r>
    </w:p>
    <w:p w:rsidR="00667DCB" w:rsidRDefault="00667DCB">
      <w:pPr>
        <w:jc w:val="both"/>
      </w:pPr>
    </w:p>
    <w:p w:rsidR="00667DCB" w:rsidRDefault="00063E04">
      <w:pPr>
        <w:pStyle w:val="Titre2"/>
        <w:contextualSpacing w:val="0"/>
        <w:jc w:val="both"/>
      </w:pPr>
      <w:bookmarkStart w:id="7" w:name="h.2ruuvb1q09p" w:colFirst="0" w:colLast="0"/>
      <w:bookmarkEnd w:id="7"/>
      <w:r>
        <w:t>Article 3 : Siège social</w:t>
      </w:r>
    </w:p>
    <w:p w:rsidR="00667DCB" w:rsidRDefault="00667DCB">
      <w:pPr>
        <w:jc w:val="both"/>
      </w:pPr>
    </w:p>
    <w:p w:rsidR="00667DCB" w:rsidRDefault="00063E04">
      <w:pPr>
        <w:jc w:val="both"/>
      </w:pPr>
      <w:r>
        <w:t>Le siège social est fixé au 1 Bis rue Victor Hugo à 94370 SUCY EN BRIE. Il pourra être transféré par</w:t>
      </w:r>
      <w:r>
        <w:t xml:space="preserve"> simple décision du Collège, qui en informera les adhérents.</w:t>
      </w:r>
    </w:p>
    <w:p w:rsidR="00667DCB" w:rsidRDefault="00667DCB">
      <w:pPr>
        <w:jc w:val="both"/>
      </w:pPr>
    </w:p>
    <w:p w:rsidR="00667DCB" w:rsidRDefault="00063E04">
      <w:pPr>
        <w:pStyle w:val="Titre2"/>
        <w:contextualSpacing w:val="0"/>
        <w:jc w:val="both"/>
      </w:pPr>
      <w:bookmarkStart w:id="8" w:name="h.z1dorjxpaj13" w:colFirst="0" w:colLast="0"/>
      <w:bookmarkEnd w:id="8"/>
      <w:r>
        <w:t>Article 4 : Moyens</w:t>
      </w:r>
    </w:p>
    <w:p w:rsidR="00667DCB" w:rsidRDefault="00667DCB">
      <w:pPr>
        <w:jc w:val="both"/>
      </w:pPr>
    </w:p>
    <w:p w:rsidR="00667DCB" w:rsidRDefault="00063E04">
      <w:pPr>
        <w:jc w:val="both"/>
      </w:pPr>
      <w:r>
        <w:t>Pour atteindre ses objectifs l'association pourra être amenée à :</w:t>
      </w:r>
    </w:p>
    <w:p w:rsidR="00667DCB" w:rsidRDefault="00063E04">
      <w:pPr>
        <w:numPr>
          <w:ilvl w:val="0"/>
          <w:numId w:val="2"/>
        </w:numPr>
        <w:ind w:hanging="360"/>
        <w:contextualSpacing/>
        <w:jc w:val="both"/>
      </w:pPr>
      <w:r>
        <w:t>tenir des réunions et des assemblées périodiques,</w:t>
      </w:r>
    </w:p>
    <w:p w:rsidR="00667DCB" w:rsidRDefault="00063E04">
      <w:pPr>
        <w:numPr>
          <w:ilvl w:val="0"/>
          <w:numId w:val="2"/>
        </w:numPr>
        <w:ind w:hanging="360"/>
        <w:contextualSpacing/>
        <w:jc w:val="both"/>
      </w:pPr>
      <w:r>
        <w:t>organiser ou participer à des conférences, des manifestati</w:t>
      </w:r>
      <w:r>
        <w:t>ons, des campagnes d'information avec recueil de signatures,</w:t>
      </w:r>
    </w:p>
    <w:p w:rsidR="00667DCB" w:rsidRDefault="00063E04">
      <w:pPr>
        <w:numPr>
          <w:ilvl w:val="0"/>
          <w:numId w:val="2"/>
        </w:numPr>
        <w:ind w:hanging="360"/>
        <w:contextualSpacing/>
        <w:jc w:val="both"/>
      </w:pPr>
      <w:r>
        <w:t>ester en justice, et en général, mettre en œuvre toute action légale approuvée par le Collège.</w:t>
      </w:r>
    </w:p>
    <w:p w:rsidR="00667DCB" w:rsidRDefault="00667DCB">
      <w:pPr>
        <w:jc w:val="both"/>
      </w:pPr>
    </w:p>
    <w:p w:rsidR="00667DCB" w:rsidRDefault="00667DCB">
      <w:pPr>
        <w:pStyle w:val="Titre2"/>
        <w:contextualSpacing w:val="0"/>
        <w:jc w:val="both"/>
      </w:pPr>
      <w:bookmarkStart w:id="9" w:name="h.wjzxlmuzi9zb" w:colFirst="0" w:colLast="0"/>
      <w:bookmarkEnd w:id="9"/>
    </w:p>
    <w:p w:rsidR="00667DCB" w:rsidRDefault="00063E04">
      <w:r>
        <w:br w:type="page"/>
      </w:r>
    </w:p>
    <w:p w:rsidR="00667DCB" w:rsidRDefault="00667DCB">
      <w:pPr>
        <w:pStyle w:val="Titre2"/>
        <w:contextualSpacing w:val="0"/>
        <w:jc w:val="both"/>
      </w:pPr>
      <w:bookmarkStart w:id="10" w:name="h.yxr97xfze2l6" w:colFirst="0" w:colLast="0"/>
      <w:bookmarkEnd w:id="10"/>
    </w:p>
    <w:p w:rsidR="00667DCB" w:rsidRDefault="00063E04">
      <w:pPr>
        <w:pStyle w:val="Titre2"/>
        <w:contextualSpacing w:val="0"/>
        <w:jc w:val="both"/>
      </w:pPr>
      <w:bookmarkStart w:id="11" w:name="h.ishftacukat5" w:colFirst="0" w:colLast="0"/>
      <w:bookmarkEnd w:id="11"/>
      <w:r>
        <w:t>Article 5 : Composition et adhésions</w:t>
      </w:r>
    </w:p>
    <w:p w:rsidR="00667DCB" w:rsidRDefault="00063E04">
      <w:pPr>
        <w:jc w:val="both"/>
      </w:pPr>
      <w:r>
        <w:t xml:space="preserve"> </w:t>
      </w:r>
    </w:p>
    <w:p w:rsidR="00667DCB" w:rsidRDefault="00063E04">
      <w:pPr>
        <w:jc w:val="both"/>
      </w:pPr>
      <w:r>
        <w:t>L’association se compose de personnes physiques* ou morales :</w:t>
      </w:r>
    </w:p>
    <w:p w:rsidR="00667DCB" w:rsidRDefault="00063E04">
      <w:pPr>
        <w:numPr>
          <w:ilvl w:val="0"/>
          <w:numId w:val="5"/>
        </w:numPr>
        <w:ind w:hanging="360"/>
        <w:contextualSpacing/>
        <w:jc w:val="both"/>
      </w:pPr>
      <w:r>
        <w:t>Membres bienfaiteurs et d’honneur,</w:t>
      </w:r>
    </w:p>
    <w:p w:rsidR="00667DCB" w:rsidRDefault="00063E04">
      <w:pPr>
        <w:numPr>
          <w:ilvl w:val="0"/>
          <w:numId w:val="5"/>
        </w:numPr>
        <w:ind w:hanging="360"/>
        <w:contextualSpacing/>
        <w:jc w:val="both"/>
      </w:pPr>
      <w:r>
        <w:t>Membres actifs.</w:t>
      </w:r>
    </w:p>
    <w:p w:rsidR="00667DCB" w:rsidRDefault="00063E04">
      <w:pPr>
        <w:jc w:val="both"/>
      </w:pPr>
      <w:r>
        <w:t xml:space="preserve"> </w:t>
      </w:r>
    </w:p>
    <w:p w:rsidR="00667DCB" w:rsidRDefault="00063E04">
      <w:pPr>
        <w:jc w:val="both"/>
      </w:pPr>
      <w:r>
        <w:t>Sont  membres  bienfaiteurs  les  personnes  physiques  ou  morales  qui  versent  une  cotisation annuelle supérieure à la cotisation requis</w:t>
      </w:r>
      <w:r>
        <w:t xml:space="preserve">e. </w:t>
      </w:r>
    </w:p>
    <w:p w:rsidR="00667DCB" w:rsidRDefault="00063E04">
      <w:pPr>
        <w:jc w:val="both"/>
      </w:pPr>
      <w:r>
        <w:t>Sont membres actifs les membres de l’association qui participent régulièrement aux activités de l’association  et  qui  ont  versé  une  cotisation  dont  le  montant  est  fixé  chaque  année  par l’Assemblée générale.</w:t>
      </w:r>
    </w:p>
    <w:p w:rsidR="00667DCB" w:rsidRDefault="00063E04">
      <w:pPr>
        <w:jc w:val="both"/>
      </w:pPr>
      <w:r>
        <w:rPr>
          <w:i/>
        </w:rPr>
        <w:t>*Les personnes physiques devront</w:t>
      </w:r>
      <w:r>
        <w:rPr>
          <w:i/>
        </w:rPr>
        <w:t xml:space="preserve"> chercher à rentrer dans le groupe local de transition le plus proche ou en créer un.</w:t>
      </w:r>
    </w:p>
    <w:p w:rsidR="00667DCB" w:rsidRDefault="00667DCB">
      <w:pPr>
        <w:jc w:val="both"/>
      </w:pPr>
    </w:p>
    <w:p w:rsidR="00667DCB" w:rsidRDefault="00063E04">
      <w:pPr>
        <w:pStyle w:val="Titre2"/>
        <w:contextualSpacing w:val="0"/>
        <w:jc w:val="both"/>
      </w:pPr>
      <w:bookmarkStart w:id="12" w:name="h.j917bx2f82mk" w:colFirst="0" w:colLast="0"/>
      <w:bookmarkEnd w:id="12"/>
      <w:r>
        <w:t>Article 6 : Conditions d’adhésion</w:t>
      </w:r>
    </w:p>
    <w:p w:rsidR="00667DCB" w:rsidRDefault="00063E04">
      <w:pPr>
        <w:jc w:val="both"/>
      </w:pPr>
      <w:r>
        <w:t xml:space="preserve"> </w:t>
      </w:r>
    </w:p>
    <w:p w:rsidR="00667DCB" w:rsidRDefault="00063E04">
      <w:pPr>
        <w:jc w:val="both"/>
      </w:pPr>
      <w:r>
        <w:t>L’adhésion  n’est  soumise  à  aucune  condition  d’âge.  Pour  les  mineurs,  l’autorisation  des  parents  sera demandée. Toute  ad</w:t>
      </w:r>
      <w:r>
        <w:t xml:space="preserve">hésion  doit  être  agréée  par  le  Collège  qui  statue,  lors  de  chacune  de  ces  réunions,  sur  les demandes  d’admission  présentées.  En  cas  de  refus,  le  Collège  n’a  pas  à  faire  </w:t>
      </w:r>
      <w:proofErr w:type="spellStart"/>
      <w:r>
        <w:t>connaître</w:t>
      </w:r>
      <w:proofErr w:type="spellEnd"/>
      <w:r>
        <w:t xml:space="preserve">  le  motif  de  sa décision.</w:t>
      </w:r>
    </w:p>
    <w:p w:rsidR="00667DCB" w:rsidRDefault="00063E04">
      <w:pPr>
        <w:jc w:val="both"/>
      </w:pPr>
      <w:r>
        <w:t xml:space="preserve"> </w:t>
      </w:r>
    </w:p>
    <w:p w:rsidR="00667DCB" w:rsidRDefault="00063E04">
      <w:pPr>
        <w:jc w:val="both"/>
      </w:pPr>
      <w:r>
        <w:t>La qualité de mem</w:t>
      </w:r>
      <w:r>
        <w:t xml:space="preserve">bre se perd pour : ceux qui auront donné leur démission et ceux qui auront été radiés par le Collège pour </w:t>
      </w:r>
      <w:proofErr w:type="spellStart"/>
      <w:r>
        <w:t>non paiement</w:t>
      </w:r>
      <w:proofErr w:type="spellEnd"/>
      <w:r>
        <w:t xml:space="preserve"> de cotisation ou pour motif grave,  </w:t>
      </w:r>
    </w:p>
    <w:p w:rsidR="00667DCB" w:rsidRDefault="00063E04">
      <w:pPr>
        <w:jc w:val="both"/>
      </w:pPr>
      <w:r>
        <w:t xml:space="preserve"> </w:t>
      </w:r>
    </w:p>
    <w:p w:rsidR="00667DCB" w:rsidRDefault="00063E04">
      <w:pPr>
        <w:pStyle w:val="Titre2"/>
        <w:contextualSpacing w:val="0"/>
        <w:jc w:val="both"/>
      </w:pPr>
      <w:bookmarkStart w:id="13" w:name="h.2n9n6rb1vyaw" w:colFirst="0" w:colLast="0"/>
      <w:bookmarkEnd w:id="13"/>
      <w:r>
        <w:t>Article 7 : les ressources de l'association</w:t>
      </w:r>
    </w:p>
    <w:p w:rsidR="00667DCB" w:rsidRDefault="00063E04">
      <w:pPr>
        <w:jc w:val="both"/>
      </w:pPr>
      <w:r>
        <w:t xml:space="preserve"> </w:t>
      </w:r>
    </w:p>
    <w:p w:rsidR="00667DCB" w:rsidRDefault="00063E04">
      <w:pPr>
        <w:jc w:val="both"/>
      </w:pPr>
      <w:r>
        <w:t>Les ressources de l’association comprennent :</w:t>
      </w:r>
    </w:p>
    <w:p w:rsidR="00667DCB" w:rsidRDefault="00063E04">
      <w:pPr>
        <w:numPr>
          <w:ilvl w:val="0"/>
          <w:numId w:val="4"/>
        </w:numPr>
        <w:ind w:hanging="360"/>
        <w:contextualSpacing/>
        <w:jc w:val="both"/>
      </w:pPr>
      <w:r>
        <w:t>des cotisations, dons et souscriptions de ses membres,</w:t>
      </w:r>
    </w:p>
    <w:p w:rsidR="00667DCB" w:rsidRDefault="00063E04">
      <w:pPr>
        <w:numPr>
          <w:ilvl w:val="0"/>
          <w:numId w:val="4"/>
        </w:numPr>
        <w:ind w:hanging="360"/>
        <w:contextualSpacing/>
        <w:jc w:val="both"/>
      </w:pPr>
      <w:r>
        <w:t>des éventuels dons, apports ou subventions de l’Union Européenne, de l'</w:t>
      </w:r>
      <w:proofErr w:type="spellStart"/>
      <w:r>
        <w:t>Etat</w:t>
      </w:r>
      <w:proofErr w:type="spellEnd"/>
      <w:r>
        <w:t>, des collectivités territoriales ou de leurs établissements publics ou tout autre organisme habilité,  et  plus  généralement</w:t>
      </w:r>
      <w:r>
        <w:t xml:space="preserve">  de  toute  personne  morale  ou  physique  partageant avec l’association un but commun,</w:t>
      </w:r>
    </w:p>
    <w:p w:rsidR="00667DCB" w:rsidRDefault="00063E04">
      <w:pPr>
        <w:numPr>
          <w:ilvl w:val="0"/>
          <w:numId w:val="4"/>
        </w:numPr>
        <w:ind w:hanging="360"/>
        <w:contextualSpacing/>
        <w:jc w:val="both"/>
      </w:pPr>
      <w:r>
        <w:t>le produit des fêtes et manifestations que l’association organise, ainsi que les gains des prestations ou objets vendus à ces occasions et toutes autres ressources au</w:t>
      </w:r>
      <w:r>
        <w:t xml:space="preserve">torisées par la loi.  </w:t>
      </w:r>
    </w:p>
    <w:p w:rsidR="00667DCB" w:rsidRDefault="00063E04">
      <w:pPr>
        <w:pStyle w:val="Titre2"/>
        <w:contextualSpacing w:val="0"/>
        <w:jc w:val="both"/>
      </w:pPr>
      <w:bookmarkStart w:id="14" w:name="h.j6hdtcok6el9" w:colFirst="0" w:colLast="0"/>
      <w:bookmarkEnd w:id="14"/>
      <w:r>
        <w:t>Article 8 : Comptabilité</w:t>
      </w:r>
    </w:p>
    <w:p w:rsidR="00667DCB" w:rsidRDefault="00063E04">
      <w:pPr>
        <w:jc w:val="both"/>
      </w:pPr>
      <w:r>
        <w:t xml:space="preserve"> </w:t>
      </w:r>
    </w:p>
    <w:p w:rsidR="00667DCB" w:rsidRDefault="00063E04">
      <w:pPr>
        <w:jc w:val="both"/>
      </w:pPr>
      <w:r>
        <w:t>L’Association tiendra une comptabilité régulière et sincère.</w:t>
      </w:r>
    </w:p>
    <w:p w:rsidR="00667DCB" w:rsidRDefault="00063E04">
      <w:pPr>
        <w:jc w:val="both"/>
      </w:pPr>
      <w:r>
        <w:t>Il sera établi en fin d’exercice un bilan et un compte de résultat.</w:t>
      </w:r>
    </w:p>
    <w:p w:rsidR="00667DCB" w:rsidRDefault="00063E04">
      <w:pPr>
        <w:jc w:val="both"/>
      </w:pPr>
      <w:r>
        <w:t>L’exercice comptable débute le 1</w:t>
      </w:r>
      <w:r>
        <w:rPr>
          <w:vertAlign w:val="superscript"/>
        </w:rPr>
        <w:t>er</w:t>
      </w:r>
      <w:r>
        <w:t xml:space="preserve"> janvier et se termine le 31 décembre de la</w:t>
      </w:r>
      <w:r>
        <w:t xml:space="preserve"> même année. </w:t>
      </w:r>
    </w:p>
    <w:p w:rsidR="00667DCB" w:rsidRDefault="00063E04">
      <w:pPr>
        <w:pStyle w:val="Titre2"/>
        <w:contextualSpacing w:val="0"/>
        <w:jc w:val="both"/>
      </w:pPr>
      <w:bookmarkStart w:id="15" w:name="h.kqbekju28ek9" w:colFirst="0" w:colLast="0"/>
      <w:bookmarkEnd w:id="15"/>
      <w:r>
        <w:t>Article 9 : le Collège</w:t>
      </w:r>
    </w:p>
    <w:p w:rsidR="00667DCB" w:rsidRDefault="00063E04">
      <w:pPr>
        <w:jc w:val="both"/>
      </w:pPr>
      <w:r>
        <w:t xml:space="preserve"> </w:t>
      </w:r>
    </w:p>
    <w:p w:rsidR="00667DCB" w:rsidRDefault="00063E04">
      <w:pPr>
        <w:jc w:val="both"/>
      </w:pPr>
      <w:r>
        <w:t>L'association est administrée par un Collège constitué de représentants des personnes morales  ou collectifs Val-de-marnais œuvrant dans la Transition.</w:t>
      </w:r>
    </w:p>
    <w:p w:rsidR="00667DCB" w:rsidRDefault="00667DCB">
      <w:pPr>
        <w:jc w:val="both"/>
      </w:pPr>
    </w:p>
    <w:p w:rsidR="00667DCB" w:rsidRDefault="00063E04">
      <w:pPr>
        <w:jc w:val="both"/>
      </w:pPr>
      <w:r>
        <w:t>Seule les personnes morales ou les collectifs peuvent être représentés dans le Collège. Chaque personne morale adhérente choisit les 2 membres qui la représentent au sein de l’association. Les personnes morales sont élues pour 2 ans, renouvelable par moiti</w:t>
      </w:r>
      <w:r>
        <w:t xml:space="preserve">é. Le premier </w:t>
      </w:r>
      <w:proofErr w:type="spellStart"/>
      <w:r>
        <w:t>renouvellement</w:t>
      </w:r>
      <w:proofErr w:type="spellEnd"/>
      <w:r>
        <w:t xml:space="preserve"> des membres du Collège aura lieu au bout de 1 an, et la moitié soumise à </w:t>
      </w:r>
      <w:proofErr w:type="spellStart"/>
      <w:r>
        <w:t>renouvellement</w:t>
      </w:r>
      <w:proofErr w:type="spellEnd"/>
      <w:r>
        <w:t xml:space="preserve"> sera tirée au sort.</w:t>
      </w:r>
    </w:p>
    <w:p w:rsidR="00667DCB" w:rsidRDefault="00063E04">
      <w:pPr>
        <w:numPr>
          <w:ilvl w:val="0"/>
          <w:numId w:val="3"/>
        </w:numPr>
        <w:ind w:hanging="360"/>
        <w:contextualSpacing/>
        <w:jc w:val="both"/>
      </w:pPr>
      <w:r>
        <w:lastRenderedPageBreak/>
        <w:t>Les membres sortants sont rééligibles.</w:t>
      </w:r>
    </w:p>
    <w:p w:rsidR="00667DCB" w:rsidRDefault="00063E04">
      <w:pPr>
        <w:numPr>
          <w:ilvl w:val="0"/>
          <w:numId w:val="1"/>
        </w:numPr>
        <w:ind w:hanging="360"/>
        <w:contextualSpacing/>
        <w:jc w:val="both"/>
      </w:pPr>
      <w:r>
        <w:t>Les représentants  des commissions peuvent assister aux réunions du Collège.</w:t>
      </w:r>
    </w:p>
    <w:p w:rsidR="00667DCB" w:rsidRDefault="00063E04">
      <w:pPr>
        <w:numPr>
          <w:ilvl w:val="0"/>
          <w:numId w:val="1"/>
        </w:numPr>
        <w:ind w:hanging="360"/>
        <w:contextualSpacing/>
        <w:jc w:val="both"/>
      </w:pPr>
      <w:r>
        <w:t xml:space="preserve">Le </w:t>
      </w:r>
      <w:r>
        <w:t>Collège  se  réunit  chaque fois que nécessaire.</w:t>
      </w:r>
    </w:p>
    <w:p w:rsidR="00667DCB" w:rsidRDefault="00063E04">
      <w:pPr>
        <w:jc w:val="both"/>
      </w:pPr>
      <w:r>
        <w:t xml:space="preserve"> </w:t>
      </w:r>
    </w:p>
    <w:p w:rsidR="00667DCB" w:rsidRDefault="00063E04">
      <w:pPr>
        <w:jc w:val="both"/>
      </w:pPr>
      <w:r>
        <w:t xml:space="preserve">Il applique les décisions de l'assemblée générale et prend </w:t>
      </w:r>
      <w:proofErr w:type="spellStart"/>
      <w:r>
        <w:t>entre-temps</w:t>
      </w:r>
      <w:proofErr w:type="spellEnd"/>
      <w:r>
        <w:t xml:space="preserve"> toutes initiatives commandées par les </w:t>
      </w:r>
      <w:proofErr w:type="spellStart"/>
      <w:r>
        <w:t>événements</w:t>
      </w:r>
      <w:proofErr w:type="spellEnd"/>
      <w:r>
        <w:t>.</w:t>
      </w:r>
    </w:p>
    <w:p w:rsidR="00667DCB" w:rsidRDefault="00667DCB">
      <w:pPr>
        <w:jc w:val="both"/>
      </w:pPr>
    </w:p>
    <w:p w:rsidR="00667DCB" w:rsidRDefault="00063E04">
      <w:pPr>
        <w:jc w:val="both"/>
      </w:pPr>
      <w:r>
        <w:t xml:space="preserve">Tout membre collégial peut représenter l'association, après avoir été </w:t>
      </w:r>
      <w:proofErr w:type="spellStart"/>
      <w:r>
        <w:t>dûment</w:t>
      </w:r>
      <w:proofErr w:type="spellEnd"/>
      <w:r>
        <w:t xml:space="preserve"> mandat</w:t>
      </w:r>
      <w:r>
        <w:t>é par le Collège.</w:t>
      </w:r>
    </w:p>
    <w:p w:rsidR="00667DCB" w:rsidRDefault="00063E04">
      <w:pPr>
        <w:jc w:val="both"/>
      </w:pPr>
      <w:r>
        <w:t>Les membres représentent solidairement l'association dans toutes les actions où elle est engagée.</w:t>
      </w:r>
    </w:p>
    <w:p w:rsidR="00667DCB" w:rsidRDefault="00667DCB">
      <w:pPr>
        <w:jc w:val="both"/>
      </w:pPr>
    </w:p>
    <w:p w:rsidR="00667DCB" w:rsidRDefault="00063E04">
      <w:pPr>
        <w:jc w:val="both"/>
      </w:pPr>
      <w:r>
        <w:t>Les membres collégiaux désignent parmi eux 3 personnes physiques qui auront chacune le pouvoir de faire fonctionner seul les comptes de l'a</w:t>
      </w:r>
      <w:r>
        <w:t>ssociation.</w:t>
      </w:r>
    </w:p>
    <w:p w:rsidR="00667DCB" w:rsidRDefault="00667DCB">
      <w:pPr>
        <w:jc w:val="both"/>
      </w:pPr>
    </w:p>
    <w:p w:rsidR="00667DCB" w:rsidRDefault="00063E04">
      <w:pPr>
        <w:jc w:val="both"/>
      </w:pPr>
      <w:r>
        <w:t>Toutes les décisions sont prises de préférence au consensus, et à défaut, à la majorité des présents et représentés. Un quorum de 50% est nécessaire.</w:t>
      </w:r>
    </w:p>
    <w:p w:rsidR="00667DCB" w:rsidRDefault="00667DCB">
      <w:pPr>
        <w:jc w:val="both"/>
      </w:pPr>
    </w:p>
    <w:p w:rsidR="00667DCB" w:rsidRDefault="00063E04">
      <w:pPr>
        <w:pStyle w:val="Titre2"/>
        <w:contextualSpacing w:val="0"/>
        <w:jc w:val="both"/>
      </w:pPr>
      <w:bookmarkStart w:id="16" w:name="h.4fd5tovgm7wz" w:colFirst="0" w:colLast="0"/>
      <w:bookmarkEnd w:id="16"/>
      <w:r>
        <w:t>Article 10 : Assemblée générale</w:t>
      </w:r>
    </w:p>
    <w:p w:rsidR="00667DCB" w:rsidRDefault="00063E04">
      <w:pPr>
        <w:jc w:val="both"/>
      </w:pPr>
      <w:r>
        <w:t xml:space="preserve"> </w:t>
      </w:r>
    </w:p>
    <w:p w:rsidR="00667DCB" w:rsidRDefault="00063E04">
      <w:pPr>
        <w:jc w:val="both"/>
      </w:pPr>
      <w:r>
        <w:t>L'assemblée générale est composée des membres actifs et bienfaiteurs et a lieu chaque année. Quinze jours au moins avant la date fixée, les membres de l'association sont convoqués par les soins du Collège.</w:t>
      </w:r>
    </w:p>
    <w:p w:rsidR="00667DCB" w:rsidRDefault="00063E04">
      <w:pPr>
        <w:jc w:val="both"/>
      </w:pPr>
      <w:r>
        <w:t xml:space="preserve"> </w:t>
      </w:r>
    </w:p>
    <w:p w:rsidR="00667DCB" w:rsidRDefault="00063E04">
      <w:pPr>
        <w:jc w:val="both"/>
      </w:pPr>
      <w:r>
        <w:t>L'ordre du jour est indiqué sur les convocations</w:t>
      </w:r>
      <w:r>
        <w:t>. L’assemblée générale ordinaire devra statuer sur les comptes annuels dans les six mois suivant la clôture de l’exercice. Les  adhérents  peuvent  demander  l'inscription  de  leurs  propositions  à  l'ordre  du  jour.  Celles-ci  doivent parvenir au Coll</w:t>
      </w:r>
      <w:r>
        <w:t>ège au  plus tard cinq jours avant l'assemblée générale. Les membres du Collège présentent le rapport moral, le rapport d’activités  et rendent  compte  de  leur   gestion.  Les rapports  sont soumis à  l'approbation  de  l'assemblée.</w:t>
      </w:r>
    </w:p>
    <w:p w:rsidR="00667DCB" w:rsidRDefault="00063E04">
      <w:pPr>
        <w:jc w:val="both"/>
      </w:pPr>
      <w:r>
        <w:t xml:space="preserve"> </w:t>
      </w:r>
    </w:p>
    <w:p w:rsidR="00667DCB" w:rsidRDefault="00063E04">
      <w:pPr>
        <w:jc w:val="both"/>
      </w:pPr>
      <w:r>
        <w:t>Le montant des coti</w:t>
      </w:r>
      <w:r>
        <w:t>sations est fixé par l'assemblée générale.</w:t>
      </w:r>
    </w:p>
    <w:p w:rsidR="00667DCB" w:rsidRDefault="00063E04">
      <w:pPr>
        <w:jc w:val="both"/>
      </w:pPr>
      <w:r>
        <w:t xml:space="preserve"> </w:t>
      </w:r>
    </w:p>
    <w:p w:rsidR="00667DCB" w:rsidRDefault="00063E04">
      <w:pPr>
        <w:jc w:val="both"/>
      </w:pPr>
      <w:r>
        <w:t>Il est procédé, après épuisement de l'ordre du jour, au remplacement, au  scrutin secret (sur demande)  des membres du Collège.  Seuls les représentants des personnes morales présentes  (avec leurs pouvoirs) peu</w:t>
      </w:r>
      <w:r>
        <w:t>vent participer au vote.  Le quorum devra être atteint avec la moitié des membres présents ou représentés.</w:t>
      </w:r>
      <w:r>
        <w:tab/>
      </w:r>
    </w:p>
    <w:p w:rsidR="00667DCB" w:rsidRDefault="00063E04">
      <w:pPr>
        <w:jc w:val="both"/>
      </w:pPr>
      <w:r>
        <w:t xml:space="preserve"> </w:t>
      </w:r>
    </w:p>
    <w:p w:rsidR="00667DCB" w:rsidRDefault="00063E04">
      <w:pPr>
        <w:jc w:val="both"/>
      </w:pPr>
      <w:r>
        <w:t xml:space="preserve">Les résolutions sont votées à la majorité des 2/3 des membres présents ou  représentés.  </w:t>
      </w:r>
    </w:p>
    <w:p w:rsidR="00667DCB" w:rsidRDefault="00063E04">
      <w:pPr>
        <w:jc w:val="both"/>
      </w:pPr>
      <w:r>
        <w:t xml:space="preserve"> </w:t>
      </w:r>
    </w:p>
    <w:p w:rsidR="00667DCB" w:rsidRDefault="00063E04">
      <w:pPr>
        <w:jc w:val="both"/>
      </w:pPr>
      <w:r>
        <w:t>Chaque présent ne peut être porteur de plus de trois m</w:t>
      </w:r>
      <w:r>
        <w:t>andats.</w:t>
      </w:r>
    </w:p>
    <w:p w:rsidR="00667DCB" w:rsidRDefault="00667DCB">
      <w:pPr>
        <w:jc w:val="both"/>
      </w:pPr>
    </w:p>
    <w:p w:rsidR="00667DCB" w:rsidRDefault="00063E04">
      <w:pPr>
        <w:pStyle w:val="Titre2"/>
        <w:contextualSpacing w:val="0"/>
        <w:jc w:val="both"/>
      </w:pPr>
      <w:bookmarkStart w:id="17" w:name="h.dz4lwpgrug5z" w:colFirst="0" w:colLast="0"/>
      <w:bookmarkEnd w:id="17"/>
      <w:r>
        <w:t>Article 11 : Assemblée générale extraordinaire</w:t>
      </w:r>
    </w:p>
    <w:p w:rsidR="00667DCB" w:rsidRDefault="00063E04">
      <w:pPr>
        <w:jc w:val="both"/>
      </w:pPr>
      <w:r>
        <w:t xml:space="preserve"> </w:t>
      </w:r>
    </w:p>
    <w:p w:rsidR="00667DCB" w:rsidRDefault="00063E04">
      <w:pPr>
        <w:jc w:val="both"/>
      </w:pPr>
      <w:r>
        <w:t>L'assemblée générale extraordinaire peut être convoquée soit à l'initiative  du Collège, soit à la demande du tiers au moins des membres actifs de l'association. Dans  ce  dernier  cas,  la  demande</w:t>
      </w:r>
      <w:r>
        <w:t xml:space="preserve">  écrite  envoyée  par  lettre recommandée,  doit  être  adressée  au Collège et composer les questions à inscrire à l'ordre du jour.</w:t>
      </w:r>
    </w:p>
    <w:p w:rsidR="00667DCB" w:rsidRDefault="00063E04">
      <w:pPr>
        <w:jc w:val="both"/>
      </w:pPr>
      <w:r>
        <w:t xml:space="preserve"> </w:t>
      </w:r>
    </w:p>
    <w:p w:rsidR="00667DCB" w:rsidRDefault="00063E04">
      <w:pPr>
        <w:jc w:val="both"/>
      </w:pPr>
      <w:r>
        <w:t>Le Collège doit réunir l'assemblée dans les vingt jours après réception de la demande.</w:t>
      </w:r>
    </w:p>
    <w:p w:rsidR="00667DCB" w:rsidRDefault="00063E04">
      <w:pPr>
        <w:jc w:val="both"/>
      </w:pPr>
      <w:r>
        <w:t xml:space="preserve"> </w:t>
      </w:r>
    </w:p>
    <w:p w:rsidR="00667DCB" w:rsidRDefault="00063E04">
      <w:pPr>
        <w:jc w:val="both"/>
      </w:pPr>
      <w:r>
        <w:t>Pour statuer sur des modificati</w:t>
      </w:r>
      <w:r>
        <w:t xml:space="preserve">ons aux statuts, ou sur la dissolution de l'association, l'assemblée générale extraordinaire  doit  comprendre  au  moins  les  trois  cinquièmes  des  membres  cotisants  de  l'association et statuer à la majorité des deux tiers des présents. A défaut de </w:t>
      </w:r>
      <w:r>
        <w:t xml:space="preserve">quorum, l'assemblée </w:t>
      </w:r>
      <w:r>
        <w:lastRenderedPageBreak/>
        <w:t xml:space="preserve">générale extraordinaire est </w:t>
      </w:r>
      <w:proofErr w:type="spellStart"/>
      <w:r>
        <w:t>re</w:t>
      </w:r>
      <w:proofErr w:type="spellEnd"/>
      <w:r>
        <w:t>-convoquée dans les quarante jours et peut délibérer quel que soit le nombre de présents, à la même majorité.</w:t>
      </w:r>
    </w:p>
    <w:p w:rsidR="00667DCB" w:rsidRDefault="00667DCB">
      <w:pPr>
        <w:jc w:val="both"/>
      </w:pPr>
    </w:p>
    <w:p w:rsidR="00667DCB" w:rsidRDefault="00063E04">
      <w:pPr>
        <w:pStyle w:val="Titre2"/>
        <w:contextualSpacing w:val="0"/>
        <w:jc w:val="both"/>
      </w:pPr>
      <w:bookmarkStart w:id="18" w:name="h.o933glyki1ik" w:colFirst="0" w:colLast="0"/>
      <w:bookmarkEnd w:id="18"/>
      <w:r>
        <w:t>Article 12 : Les commissions</w:t>
      </w:r>
    </w:p>
    <w:p w:rsidR="00667DCB" w:rsidRDefault="00063E04">
      <w:pPr>
        <w:jc w:val="both"/>
      </w:pPr>
      <w:r>
        <w:t xml:space="preserve"> </w:t>
      </w:r>
    </w:p>
    <w:p w:rsidR="00667DCB" w:rsidRDefault="00063E04">
      <w:pPr>
        <w:jc w:val="both"/>
      </w:pPr>
      <w:r>
        <w:t>Des  commissions  peuvent  être  créées  à  l'initiative  du  Co</w:t>
      </w:r>
      <w:r>
        <w:t>llège ou  sur  proposition  faite  au Collège. Le fonctionnement des commissions est défini par le règlement intérieur.</w:t>
      </w:r>
    </w:p>
    <w:p w:rsidR="00667DCB" w:rsidRDefault="00667DCB">
      <w:pPr>
        <w:jc w:val="both"/>
      </w:pPr>
    </w:p>
    <w:p w:rsidR="00667DCB" w:rsidRDefault="00063E04">
      <w:pPr>
        <w:pStyle w:val="Titre2"/>
        <w:contextualSpacing w:val="0"/>
        <w:jc w:val="both"/>
      </w:pPr>
      <w:bookmarkStart w:id="19" w:name="h.c9kf0ek0rr02" w:colFirst="0" w:colLast="0"/>
      <w:bookmarkEnd w:id="19"/>
      <w:r>
        <w:t>Article 13 : Règlement intérieur</w:t>
      </w:r>
    </w:p>
    <w:p w:rsidR="00667DCB" w:rsidRDefault="00063E04">
      <w:pPr>
        <w:jc w:val="both"/>
      </w:pPr>
      <w:r>
        <w:t xml:space="preserve"> </w:t>
      </w:r>
    </w:p>
    <w:p w:rsidR="00667DCB" w:rsidRDefault="00063E04">
      <w:pPr>
        <w:jc w:val="both"/>
      </w:pPr>
      <w:r>
        <w:t xml:space="preserve">S’il  y  a  lieu,  les  modalités  pratiques  de  fonctionnement  de  l’Association  pourront  être  précisées  par  un règlement intérieur qui sera adopté par le Collège et présenté à l’assemblée Générale suivante. </w:t>
      </w:r>
    </w:p>
    <w:p w:rsidR="00667DCB" w:rsidRDefault="00667DCB">
      <w:pPr>
        <w:jc w:val="both"/>
      </w:pPr>
    </w:p>
    <w:p w:rsidR="00667DCB" w:rsidRDefault="00063E04">
      <w:pPr>
        <w:pStyle w:val="Titre2"/>
        <w:contextualSpacing w:val="0"/>
        <w:jc w:val="both"/>
      </w:pPr>
      <w:bookmarkStart w:id="20" w:name="h.ycve4djduzmt" w:colFirst="0" w:colLast="0"/>
      <w:bookmarkEnd w:id="20"/>
      <w:r>
        <w:t>Article 14 : Responsabilité des membre</w:t>
      </w:r>
      <w:r>
        <w:t>s</w:t>
      </w:r>
    </w:p>
    <w:p w:rsidR="00667DCB" w:rsidRDefault="00063E04">
      <w:pPr>
        <w:jc w:val="both"/>
      </w:pPr>
      <w:r>
        <w:t xml:space="preserve"> </w:t>
      </w:r>
    </w:p>
    <w:p w:rsidR="00667DCB" w:rsidRDefault="00063E04">
      <w:pPr>
        <w:jc w:val="both"/>
      </w:pPr>
      <w:r>
        <w:t>Aucun membre de l'association n'est personnellement responsable des engagements contractés par elle. Seul le patrimoine de l'association répond de ses engagements.</w:t>
      </w:r>
    </w:p>
    <w:p w:rsidR="00667DCB" w:rsidRDefault="00667DCB">
      <w:pPr>
        <w:jc w:val="both"/>
      </w:pPr>
    </w:p>
    <w:p w:rsidR="00667DCB" w:rsidRDefault="00063E04">
      <w:pPr>
        <w:pStyle w:val="Titre2"/>
        <w:contextualSpacing w:val="0"/>
        <w:jc w:val="both"/>
      </w:pPr>
      <w:bookmarkStart w:id="21" w:name="h.83xkdrv51wo9" w:colFirst="0" w:colLast="0"/>
      <w:bookmarkEnd w:id="21"/>
      <w:r>
        <w:t>Article 15 : Dissolution</w:t>
      </w:r>
    </w:p>
    <w:p w:rsidR="00667DCB" w:rsidRDefault="00063E04">
      <w:pPr>
        <w:jc w:val="both"/>
      </w:pPr>
      <w:r>
        <w:t xml:space="preserve"> </w:t>
      </w:r>
    </w:p>
    <w:p w:rsidR="00667DCB" w:rsidRDefault="00063E04">
      <w:pPr>
        <w:jc w:val="both"/>
      </w:pPr>
      <w:r>
        <w:t>En cas de dissolution de l'association prononcée par les deu</w:t>
      </w:r>
      <w:r>
        <w:t xml:space="preserve">x tiers au moins de ses membres présents à l'assemblée générale extraordinaire, un ou plusieurs liquidateurs sont nommés par celle-ci et l'actif  s'il y a lieu  est dévolu conformément à l'article 9 de la loi du 1er juillet 1901 et du décret du 16 </w:t>
      </w:r>
      <w:proofErr w:type="spellStart"/>
      <w:r>
        <w:t>août</w:t>
      </w:r>
      <w:proofErr w:type="spellEnd"/>
      <w:r>
        <w:t xml:space="preserve"> 190</w:t>
      </w:r>
      <w:r>
        <w:t>1.</w:t>
      </w:r>
    </w:p>
    <w:p w:rsidR="00667DCB" w:rsidRDefault="00667DCB">
      <w:pPr>
        <w:jc w:val="both"/>
      </w:pPr>
    </w:p>
    <w:p w:rsidR="00667DCB" w:rsidRDefault="00667DCB">
      <w:pPr>
        <w:jc w:val="both"/>
      </w:pPr>
    </w:p>
    <w:p w:rsidR="00667DCB" w:rsidRDefault="00667DCB">
      <w:pPr>
        <w:jc w:val="both"/>
      </w:pPr>
    </w:p>
    <w:p w:rsidR="00667DCB" w:rsidRDefault="00667DCB">
      <w:pPr>
        <w:jc w:val="both"/>
      </w:pPr>
    </w:p>
    <w:p w:rsidR="00667DCB" w:rsidRDefault="00667DCB">
      <w:pPr>
        <w:jc w:val="both"/>
      </w:pPr>
    </w:p>
    <w:p w:rsidR="00667DCB" w:rsidRDefault="00667DCB">
      <w:pPr>
        <w:jc w:val="both"/>
      </w:pPr>
    </w:p>
    <w:p w:rsidR="00667DCB" w:rsidRDefault="00667DCB">
      <w:pPr>
        <w:jc w:val="both"/>
      </w:pPr>
    </w:p>
    <w:p w:rsidR="00667DCB" w:rsidRDefault="00667DCB">
      <w:pPr>
        <w:jc w:val="both"/>
      </w:pPr>
    </w:p>
    <w:p w:rsidR="00667DCB" w:rsidRDefault="00063E04">
      <w:pPr>
        <w:jc w:val="both"/>
      </w:pPr>
      <w:r>
        <w:t xml:space="preserve"> </w:t>
      </w:r>
    </w:p>
    <w:p w:rsidR="00667DCB" w:rsidRDefault="00063E04">
      <w:pPr>
        <w:jc w:val="both"/>
      </w:pPr>
      <w:r>
        <w:t>Fait à Sucy en Brie</w:t>
      </w:r>
    </w:p>
    <w:p w:rsidR="00667DCB" w:rsidRDefault="00063E04">
      <w:pPr>
        <w:jc w:val="both"/>
      </w:pPr>
      <w:r>
        <w:t>Le 14 juillet 2015</w:t>
      </w:r>
    </w:p>
    <w:p w:rsidR="00667DCB" w:rsidRDefault="00667DCB">
      <w:pPr>
        <w:jc w:val="both"/>
      </w:pPr>
    </w:p>
    <w:p w:rsidR="00667DCB" w:rsidRDefault="00667DCB">
      <w:pPr>
        <w:jc w:val="both"/>
      </w:pPr>
    </w:p>
    <w:p w:rsidR="00667DCB" w:rsidRDefault="00063E04">
      <w:pPr>
        <w:jc w:val="both"/>
      </w:pPr>
      <w:r>
        <w:t xml:space="preserve">Lisa </w:t>
      </w:r>
      <w:proofErr w:type="spellStart"/>
      <w:r>
        <w:t>Amengual</w:t>
      </w:r>
      <w:proofErr w:type="spellEnd"/>
      <w:r>
        <w:tab/>
      </w:r>
      <w:r>
        <w:tab/>
      </w:r>
      <w:proofErr w:type="spellStart"/>
      <w:r>
        <w:t>Mikhal</w:t>
      </w:r>
      <w:proofErr w:type="spellEnd"/>
      <w:r>
        <w:t xml:space="preserve"> Bak</w:t>
      </w:r>
      <w:r>
        <w:tab/>
      </w:r>
      <w:r>
        <w:tab/>
        <w:t xml:space="preserve">Anne-Marie </w:t>
      </w:r>
      <w:proofErr w:type="spellStart"/>
      <w:r>
        <w:t>Gabelica</w:t>
      </w:r>
      <w:proofErr w:type="spellEnd"/>
      <w:r>
        <w:tab/>
      </w:r>
      <w:r>
        <w:tab/>
        <w:t>Jean-Paul Grange</w:t>
      </w:r>
    </w:p>
    <w:p w:rsidR="00667DCB" w:rsidRDefault="00667DCB">
      <w:pPr>
        <w:jc w:val="both"/>
      </w:pPr>
    </w:p>
    <w:p w:rsidR="00667DCB" w:rsidRDefault="00667DCB">
      <w:pPr>
        <w:jc w:val="both"/>
      </w:pPr>
    </w:p>
    <w:p w:rsidR="00667DCB" w:rsidRDefault="00667DCB">
      <w:pPr>
        <w:jc w:val="both"/>
      </w:pPr>
    </w:p>
    <w:p w:rsidR="00667DCB" w:rsidRDefault="00063E04">
      <w:pPr>
        <w:jc w:val="both"/>
      </w:pPr>
      <w:r>
        <w:t xml:space="preserve">Franck Le </w:t>
      </w:r>
      <w:proofErr w:type="spellStart"/>
      <w:r>
        <w:t>Naourese</w:t>
      </w:r>
      <w:proofErr w:type="spellEnd"/>
      <w:r>
        <w:tab/>
      </w:r>
      <w:r>
        <w:tab/>
        <w:t xml:space="preserve">Josée </w:t>
      </w:r>
      <w:proofErr w:type="spellStart"/>
      <w:r>
        <w:t>Rudier</w:t>
      </w:r>
      <w:proofErr w:type="spellEnd"/>
    </w:p>
    <w:sectPr w:rsidR="00667DCB">
      <w:pgSz w:w="11906" w:h="16838"/>
      <w:pgMar w:top="1133" w:right="1133" w:bottom="113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4573D"/>
    <w:multiLevelType w:val="multilevel"/>
    <w:tmpl w:val="32CE53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2545C78"/>
    <w:multiLevelType w:val="multilevel"/>
    <w:tmpl w:val="45BCA1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5E103AA"/>
    <w:multiLevelType w:val="multilevel"/>
    <w:tmpl w:val="9AD2E5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544F1093"/>
    <w:multiLevelType w:val="multilevel"/>
    <w:tmpl w:val="EEF6D4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6F764DED"/>
    <w:multiLevelType w:val="multilevel"/>
    <w:tmpl w:val="85FA5B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667DCB"/>
    <w:rsid w:val="00063E04"/>
    <w:rsid w:val="00667DCB"/>
    <w:rsid w:val="00B95D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lang w:val="fr-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200"/>
      <w:contextualSpacing/>
      <w:outlineLvl w:val="0"/>
    </w:pPr>
    <w:rPr>
      <w:rFonts w:ascii="Trebuchet MS" w:eastAsia="Trebuchet MS" w:hAnsi="Trebuchet MS" w:cs="Trebuchet MS"/>
      <w:b/>
      <w:sz w:val="28"/>
      <w:szCs w:val="28"/>
    </w:rPr>
  </w:style>
  <w:style w:type="paragraph" w:styleId="Titre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Titre3">
    <w:name w:val="heading 3"/>
    <w:basedOn w:val="Normal"/>
    <w:next w:val="Normal"/>
    <w:pPr>
      <w:keepNext/>
      <w:keepLines/>
      <w:spacing w:before="160"/>
      <w:contextualSpacing/>
      <w:outlineLvl w:val="2"/>
    </w:pPr>
    <w:rPr>
      <w:rFonts w:ascii="Trebuchet MS" w:eastAsia="Trebuchet MS" w:hAnsi="Trebuchet MS" w:cs="Trebuchet MS"/>
      <w:sz w:val="24"/>
      <w:szCs w:val="24"/>
    </w:rPr>
  </w:style>
  <w:style w:type="paragraph" w:styleId="Titre4">
    <w:name w:val="heading 4"/>
    <w:basedOn w:val="Normal"/>
    <w:next w:val="Normal"/>
    <w:pPr>
      <w:keepNext/>
      <w:keepLines/>
      <w:spacing w:before="160"/>
      <w:contextualSpacing/>
      <w:outlineLvl w:val="3"/>
    </w:pPr>
    <w:rPr>
      <w:rFonts w:ascii="Trebuchet MS" w:eastAsia="Trebuchet MS" w:hAnsi="Trebuchet MS" w:cs="Trebuchet MS"/>
      <w:color w:val="666666"/>
      <w:sz w:val="22"/>
      <w:szCs w:val="22"/>
      <w:u w:val="single"/>
    </w:rPr>
  </w:style>
  <w:style w:type="paragraph" w:styleId="Titre5">
    <w:name w:val="heading 5"/>
    <w:basedOn w:val="Normal"/>
    <w:next w:val="Normal"/>
    <w:pPr>
      <w:keepNext/>
      <w:keepLines/>
      <w:spacing w:before="160"/>
      <w:contextualSpacing/>
      <w:outlineLvl w:val="4"/>
    </w:pPr>
    <w:rPr>
      <w:rFonts w:ascii="Trebuchet MS" w:eastAsia="Trebuchet MS" w:hAnsi="Trebuchet MS" w:cs="Trebuchet MS"/>
      <w:color w:val="666666"/>
      <w:sz w:val="22"/>
      <w:szCs w:val="22"/>
    </w:rPr>
  </w:style>
  <w:style w:type="paragraph" w:styleId="Titre6">
    <w:name w:val="heading 6"/>
    <w:basedOn w:val="Normal"/>
    <w:next w:val="Normal"/>
    <w:pPr>
      <w:keepNext/>
      <w:keepLines/>
      <w:spacing w:before="160"/>
      <w:contextualSpacing/>
      <w:outlineLvl w:val="5"/>
    </w:pPr>
    <w:rPr>
      <w:rFonts w:ascii="Trebuchet MS" w:eastAsia="Trebuchet MS" w:hAnsi="Trebuchet MS" w:cs="Trebuchet MS"/>
      <w:i/>
      <w:color w:val="666666"/>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contextualSpacing/>
    </w:pPr>
    <w:rPr>
      <w:rFonts w:ascii="Trebuchet MS" w:eastAsia="Trebuchet MS" w:hAnsi="Trebuchet MS" w:cs="Trebuchet MS"/>
      <w:sz w:val="42"/>
      <w:szCs w:val="42"/>
    </w:rPr>
  </w:style>
  <w:style w:type="paragraph" w:styleId="Sous-titr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lang w:val="fr-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200"/>
      <w:contextualSpacing/>
      <w:outlineLvl w:val="0"/>
    </w:pPr>
    <w:rPr>
      <w:rFonts w:ascii="Trebuchet MS" w:eastAsia="Trebuchet MS" w:hAnsi="Trebuchet MS" w:cs="Trebuchet MS"/>
      <w:b/>
      <w:sz w:val="28"/>
      <w:szCs w:val="28"/>
    </w:rPr>
  </w:style>
  <w:style w:type="paragraph" w:styleId="Titre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Titre3">
    <w:name w:val="heading 3"/>
    <w:basedOn w:val="Normal"/>
    <w:next w:val="Normal"/>
    <w:pPr>
      <w:keepNext/>
      <w:keepLines/>
      <w:spacing w:before="160"/>
      <w:contextualSpacing/>
      <w:outlineLvl w:val="2"/>
    </w:pPr>
    <w:rPr>
      <w:rFonts w:ascii="Trebuchet MS" w:eastAsia="Trebuchet MS" w:hAnsi="Trebuchet MS" w:cs="Trebuchet MS"/>
      <w:sz w:val="24"/>
      <w:szCs w:val="24"/>
    </w:rPr>
  </w:style>
  <w:style w:type="paragraph" w:styleId="Titre4">
    <w:name w:val="heading 4"/>
    <w:basedOn w:val="Normal"/>
    <w:next w:val="Normal"/>
    <w:pPr>
      <w:keepNext/>
      <w:keepLines/>
      <w:spacing w:before="160"/>
      <w:contextualSpacing/>
      <w:outlineLvl w:val="3"/>
    </w:pPr>
    <w:rPr>
      <w:rFonts w:ascii="Trebuchet MS" w:eastAsia="Trebuchet MS" w:hAnsi="Trebuchet MS" w:cs="Trebuchet MS"/>
      <w:color w:val="666666"/>
      <w:sz w:val="22"/>
      <w:szCs w:val="22"/>
      <w:u w:val="single"/>
    </w:rPr>
  </w:style>
  <w:style w:type="paragraph" w:styleId="Titre5">
    <w:name w:val="heading 5"/>
    <w:basedOn w:val="Normal"/>
    <w:next w:val="Normal"/>
    <w:pPr>
      <w:keepNext/>
      <w:keepLines/>
      <w:spacing w:before="160"/>
      <w:contextualSpacing/>
      <w:outlineLvl w:val="4"/>
    </w:pPr>
    <w:rPr>
      <w:rFonts w:ascii="Trebuchet MS" w:eastAsia="Trebuchet MS" w:hAnsi="Trebuchet MS" w:cs="Trebuchet MS"/>
      <w:color w:val="666666"/>
      <w:sz w:val="22"/>
      <w:szCs w:val="22"/>
    </w:rPr>
  </w:style>
  <w:style w:type="paragraph" w:styleId="Titre6">
    <w:name w:val="heading 6"/>
    <w:basedOn w:val="Normal"/>
    <w:next w:val="Normal"/>
    <w:pPr>
      <w:keepNext/>
      <w:keepLines/>
      <w:spacing w:before="160"/>
      <w:contextualSpacing/>
      <w:outlineLvl w:val="5"/>
    </w:pPr>
    <w:rPr>
      <w:rFonts w:ascii="Trebuchet MS" w:eastAsia="Trebuchet MS" w:hAnsi="Trebuchet MS" w:cs="Trebuchet MS"/>
      <w:i/>
      <w:color w:val="666666"/>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contextualSpacing/>
    </w:pPr>
    <w:rPr>
      <w:rFonts w:ascii="Trebuchet MS" w:eastAsia="Trebuchet MS" w:hAnsi="Trebuchet MS" w:cs="Trebuchet MS"/>
      <w:sz w:val="42"/>
      <w:szCs w:val="42"/>
    </w:rPr>
  </w:style>
  <w:style w:type="paragraph" w:styleId="Sous-titr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1353</Words>
  <Characters>7445</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dc:creator>
  <cp:lastModifiedBy>Jean-Paul Grange</cp:lastModifiedBy>
  <cp:revision>2</cp:revision>
  <dcterms:created xsi:type="dcterms:W3CDTF">2015-08-01T08:32:00Z</dcterms:created>
  <dcterms:modified xsi:type="dcterms:W3CDTF">2015-08-01T08:32:00Z</dcterms:modified>
</cp:coreProperties>
</file>